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985" w:rsidRPr="00393B5E" w:rsidRDefault="00AD4977">
      <w:pPr>
        <w:tabs>
          <w:tab w:val="left" w:pos="6100"/>
        </w:tabs>
        <w:spacing w:line="0" w:lineRule="atLeast"/>
        <w:ind w:left="360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page1"/>
      <w:bookmarkEnd w:id="0"/>
      <w:r w:rsidRPr="00393B5E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ab/>
        <w:t>S 837/2015</w:t>
      </w:r>
    </w:p>
    <w:p w:rsidR="00667985" w:rsidRPr="00393B5E" w:rsidRDefault="00615F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26" style="position:absolute;z-index:-251666944" from="4.5pt,9.1pt" to="362.2pt,9.1pt" o:userdrawn="t" strokeweight=".5327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27" style="position:absolute;z-index:-251665920" from="4pt,9.1pt" to="5pt,9.1pt" o:userdrawn="t" strokeweight=".1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28" style="position:absolute;z-index:-251664896" from="4.5pt,6.35pt" to="361.7pt,6.35pt" o:userdrawn="t" strokeweight=".69283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29" style="position:absolute;z-index:-251663872" from="4pt,6.35pt" to="5pt,6.35pt" o:userdrawn="t" strokeweight=".34006mm"/>
        </w:pict>
      </w:r>
    </w:p>
    <w:p w:rsidR="00667985" w:rsidRPr="00393B5E" w:rsidRDefault="00667985">
      <w:pPr>
        <w:spacing w:line="38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10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First published in the Government </w:t>
      </w:r>
      <w:r w:rsidRPr="00393B5E">
        <w:rPr>
          <w:rFonts w:ascii="Times New Roman" w:eastAsia="Arial" w:hAnsi="Times New Roman" w:cs="Times New Roman"/>
          <w:sz w:val="22"/>
          <w:szCs w:val="22"/>
        </w:rPr>
        <w:t>Gazette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, Electronic Edition, on 31st December 2015 at 12 noon.</w:t>
      </w:r>
      <w:proofErr w:type="gramEnd"/>
    </w:p>
    <w:p w:rsidR="00667985" w:rsidRPr="00393B5E" w:rsidRDefault="00667985">
      <w:pPr>
        <w:spacing w:line="37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10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No. S 837</w:t>
      </w:r>
    </w:p>
    <w:p w:rsidR="00667985" w:rsidRPr="00393B5E" w:rsidRDefault="00667985">
      <w:pPr>
        <w:spacing w:line="186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COMPANIES ACT</w:t>
      </w:r>
    </w:p>
    <w:p w:rsidR="00667985" w:rsidRPr="00393B5E" w:rsidRDefault="00AD4977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(CHAPTER 50)</w:t>
      </w:r>
    </w:p>
    <w:p w:rsidR="00667985" w:rsidRPr="00393B5E" w:rsidRDefault="00667985">
      <w:pPr>
        <w:spacing w:line="2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COMPANIES (IDENTICAL NAMES)</w:t>
      </w:r>
    </w:p>
    <w:p w:rsidR="00667985" w:rsidRPr="00393B5E" w:rsidRDefault="00667985">
      <w:pPr>
        <w:spacing w:line="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REGULATIONS 2015</w:t>
      </w:r>
    </w:p>
    <w:p w:rsidR="00667985" w:rsidRPr="00393B5E" w:rsidRDefault="00667985">
      <w:pPr>
        <w:spacing w:line="36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9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ARRANGEMENT OF REGULATIONS</w:t>
      </w:r>
    </w:p>
    <w:p w:rsidR="00667985" w:rsidRPr="00393B5E" w:rsidRDefault="00667985">
      <w:pPr>
        <w:spacing w:line="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10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Regulation</w:t>
      </w:r>
    </w:p>
    <w:p w:rsidR="00667985" w:rsidRPr="00393B5E" w:rsidRDefault="00667985">
      <w:pPr>
        <w:spacing w:line="6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1"/>
        </w:numPr>
        <w:tabs>
          <w:tab w:val="left" w:pos="1020"/>
        </w:tabs>
        <w:spacing w:line="0" w:lineRule="atLeast"/>
        <w:ind w:left="1020" w:hanging="56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Citation and commencement</w:t>
      </w:r>
    </w:p>
    <w:p w:rsidR="00667985" w:rsidRPr="00393B5E" w:rsidRDefault="00667985">
      <w:pPr>
        <w:spacing w:line="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1"/>
        </w:numPr>
        <w:tabs>
          <w:tab w:val="left" w:pos="1020"/>
        </w:tabs>
        <w:spacing w:line="0" w:lineRule="atLeast"/>
        <w:ind w:left="1020" w:hanging="56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Identical names</w:t>
      </w:r>
    </w:p>
    <w:p w:rsidR="00667985" w:rsidRPr="00393B5E" w:rsidRDefault="00667985">
      <w:pPr>
        <w:spacing w:line="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1"/>
        </w:numPr>
        <w:tabs>
          <w:tab w:val="left" w:pos="1020"/>
        </w:tabs>
        <w:spacing w:line="0" w:lineRule="atLeast"/>
        <w:ind w:left="1020" w:hanging="56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Revocation</w:t>
      </w:r>
    </w:p>
    <w:p w:rsidR="00667985" w:rsidRPr="00393B5E" w:rsidRDefault="00615F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0" style="position:absolute;z-index:-251662848" from="122.15pt,12.15pt" to="214.05pt,12.15pt" o:userdrawn="t" strokeweight=".53267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1" style="position:absolute;z-index:-251661824" from="121.65pt,12.15pt" to="122.65pt,12.15pt" o:userdrawn="t" strokeweight=".17989mm"/>
        </w:pict>
      </w: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308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 w:rsidP="009D0E0C">
      <w:pPr>
        <w:spacing w:line="235" w:lineRule="auto"/>
        <w:ind w:left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In exercise of the powers conferred by section 411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(1)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393B5E">
        <w:rPr>
          <w:rFonts w:ascii="Times New Roman" w:eastAsia="Arial" w:hAnsi="Times New Roman" w:cs="Times New Roman"/>
          <w:sz w:val="22"/>
          <w:szCs w:val="22"/>
        </w:rPr>
        <w:t>ee</w:t>
      </w:r>
      <w:proofErr w:type="spellEnd"/>
      <w:r w:rsidRPr="00393B5E">
        <w:rPr>
          <w:rFonts w:ascii="Times New Roman" w:eastAsia="Times New Roman" w:hAnsi="Times New Roman" w:cs="Times New Roman"/>
          <w:sz w:val="22"/>
          <w:szCs w:val="22"/>
        </w:rPr>
        <w:t>) of the Companies Act, the Minister for Finance makes the following Regulations:</w:t>
      </w:r>
    </w:p>
    <w:p w:rsidR="00667985" w:rsidRPr="00393B5E" w:rsidRDefault="00667985">
      <w:pPr>
        <w:spacing w:line="2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10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Citation and commencement</w:t>
      </w:r>
    </w:p>
    <w:p w:rsidR="00667985" w:rsidRPr="00393B5E" w:rsidRDefault="00667985">
      <w:pPr>
        <w:spacing w:line="14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2"/>
        </w:numPr>
        <w:tabs>
          <w:tab w:val="left" w:pos="555"/>
        </w:tabs>
        <w:spacing w:line="244" w:lineRule="auto"/>
        <w:ind w:left="100" w:firstLine="1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These Regulations may be cited as the Companies (Identical Names) Regulations 2015 and come into operation on 3 January 2016.</w:t>
      </w:r>
    </w:p>
    <w:p w:rsidR="00667985" w:rsidRPr="00393B5E" w:rsidRDefault="00667985">
      <w:pPr>
        <w:spacing w:line="2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10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Identical names</w:t>
      </w:r>
    </w:p>
    <w:p w:rsidR="00667985" w:rsidRPr="00393B5E" w:rsidRDefault="00667985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2" w:lineRule="auto"/>
        <w:ind w:left="100" w:firstLine="130"/>
        <w:rPr>
          <w:rFonts w:ascii="Times New Roman" w:eastAsia="Arial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2.</w:t>
      </w:r>
      <w:r w:rsidRPr="00393B5E">
        <w:rPr>
          <w:rFonts w:ascii="Times New Roman" w:eastAsia="Arial" w:hAnsi="Times New Roman" w:cs="Times New Roman"/>
          <w:sz w:val="22"/>
          <w:szCs w:val="22"/>
        </w:rPr>
        <w:t>—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(1) </w:t>
      </w:r>
      <w:proofErr w:type="gramStart"/>
      <w:r w:rsidRPr="00393B5E"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gramEnd"/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regulation sets out the rules for determining whether a name is identical to </w:t>
      </w:r>
      <w:r w:rsidRPr="00393B5E">
        <w:rPr>
          <w:rFonts w:ascii="Times New Roman" w:eastAsia="Arial" w:hAnsi="Times New Roman" w:cs="Times New Roman"/>
          <w:sz w:val="22"/>
          <w:szCs w:val="22"/>
        </w:rPr>
        <w:t>—</w:t>
      </w:r>
    </w:p>
    <w:p w:rsidR="00667985" w:rsidRPr="00393B5E" w:rsidRDefault="00667985">
      <w:pPr>
        <w:spacing w:line="1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 w:rsidP="009D0E0C">
      <w:pPr>
        <w:spacing w:line="246" w:lineRule="auto"/>
        <w:ind w:left="59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a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T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he name of any other company, limited liability partnership, limited partnership or corporation or to any registered business name, referred to in section 27(1)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b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) of the Act;</w:t>
      </w:r>
    </w:p>
    <w:p w:rsidR="00667985" w:rsidRPr="00393B5E" w:rsidRDefault="00667985">
      <w:pPr>
        <w:spacing w:line="13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1" w:lineRule="auto"/>
        <w:ind w:left="1020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b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A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name reserved under any of the provisions referred to in section 27(1)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c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) of the Act;</w:t>
      </w:r>
    </w:p>
    <w:p w:rsidR="00667985" w:rsidRPr="00393B5E" w:rsidRDefault="0066798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6" w:lineRule="auto"/>
        <w:ind w:left="1020" w:hanging="41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c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A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ny name of a company, business name, name of a foreign company, name of a limited liability partnership or name of a limited partnership, referred to in section 27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(1A) of the Act; and</w:t>
      </w:r>
    </w:p>
    <w:p w:rsidR="00667985" w:rsidRPr="00393B5E" w:rsidRDefault="00667985">
      <w:pPr>
        <w:spacing w:line="236" w:lineRule="auto"/>
        <w:ind w:left="1020" w:hanging="41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pgSz w:w="9980" w:h="14173"/>
          <w:pgMar w:top="727" w:right="1298" w:bottom="13" w:left="1440" w:header="0" w:footer="0" w:gutter="0"/>
          <w:cols w:space="0" w:equalWidth="0">
            <w:col w:w="7240"/>
          </w:cols>
          <w:docGrid w:linePitch="360"/>
        </w:sect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96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Informal Consolidation </w:t>
      </w:r>
      <w:r w:rsidRPr="00393B5E">
        <w:rPr>
          <w:rFonts w:ascii="Times New Roman" w:eastAsia="Arial" w:hAnsi="Times New Roman" w:cs="Times New Roman"/>
          <w:sz w:val="22"/>
          <w:szCs w:val="22"/>
        </w:rPr>
        <w:t>–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version in force from 3/1/2016</w:t>
      </w:r>
    </w:p>
    <w:p w:rsidR="00667985" w:rsidRPr="00393B5E" w:rsidRDefault="0066798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type w:val="continuous"/>
          <w:pgSz w:w="9980" w:h="14173"/>
          <w:pgMar w:top="727" w:right="1298" w:bottom="13" w:left="1440" w:header="0" w:footer="0" w:gutter="0"/>
          <w:cols w:space="0" w:equalWidth="0">
            <w:col w:w="7240"/>
          </w:cols>
          <w:docGrid w:linePitch="360"/>
        </w:sectPr>
      </w:pPr>
    </w:p>
    <w:p w:rsidR="00667985" w:rsidRPr="00393B5E" w:rsidRDefault="00AD4977">
      <w:pPr>
        <w:tabs>
          <w:tab w:val="left" w:pos="3500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bookmarkStart w:id="1" w:name="page2"/>
      <w:bookmarkEnd w:id="1"/>
      <w:r w:rsidRPr="00393B5E">
        <w:rPr>
          <w:rFonts w:ascii="Times New Roman" w:eastAsia="Times New Roman" w:hAnsi="Times New Roman" w:cs="Times New Roman"/>
          <w:sz w:val="22"/>
          <w:szCs w:val="22"/>
        </w:rPr>
        <w:lastRenderedPageBreak/>
        <w:t>S 837/2015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ab/>
        <w:t>2</w:t>
      </w:r>
    </w:p>
    <w:p w:rsidR="00667985" w:rsidRPr="00393B5E" w:rsidRDefault="00615F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2" style="position:absolute;z-index:-251660800" from=".15pt,9.1pt" to="357.85pt,9.1pt" o:userdrawn="t" strokeweight=".5327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3" style="position:absolute;z-index:-251659776" from="-.3pt,9.1pt" to=".65pt,9.1pt" o:userdrawn="t" strokeweight=".1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4" style="position:absolute;z-index:-251658752" from=".15pt,6.35pt" to="357.35pt,6.35pt" o:userdrawn="t" strokeweight=".69283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5" style="position:absolute;z-index:-251657728" from="-.3pt,6.35pt" to=".65pt,6.35pt" o:userdrawn="t" strokeweight=".34006mm"/>
        </w:pict>
      </w:r>
    </w:p>
    <w:p w:rsidR="00667985" w:rsidRPr="00393B5E" w:rsidRDefault="00667985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pgSz w:w="9980" w:h="14173"/>
          <w:pgMar w:top="727" w:right="1440" w:bottom="13" w:left="1300" w:header="0" w:footer="0" w:gutter="0"/>
          <w:cols w:space="0" w:equalWidth="0">
            <w:col w:w="7238"/>
          </w:cols>
          <w:docGrid w:linePitch="360"/>
        </w:sect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1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2" w:lineRule="auto"/>
        <w:ind w:left="920" w:right="98" w:hanging="428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d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A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ny name of a foreign company, or name of a limited partnership, referred to in section 27</w:t>
      </w:r>
      <w:r w:rsidR="007447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(1B) of the Act.</w:t>
      </w:r>
    </w:p>
    <w:p w:rsidR="00667985" w:rsidRPr="00393B5E" w:rsidRDefault="00667985">
      <w:pPr>
        <w:spacing w:line="1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3"/>
        </w:numPr>
        <w:tabs>
          <w:tab w:val="left" w:pos="563"/>
        </w:tabs>
        <w:spacing w:line="320" w:lineRule="auto"/>
        <w:ind w:left="500" w:right="258" w:hanging="366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Subject to paragraph (4), the following are to be disregarded: (</w:t>
      </w:r>
      <w:r w:rsidRPr="00393B5E">
        <w:rPr>
          <w:rFonts w:ascii="Times New Roman" w:eastAsia="Arial" w:hAnsi="Times New Roman" w:cs="Times New Roman"/>
          <w:sz w:val="22"/>
          <w:szCs w:val="22"/>
        </w:rPr>
        <w:t>a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The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, where it is the first word of a name;</w:t>
      </w:r>
    </w:p>
    <w:p w:rsidR="00667985" w:rsidRPr="00393B5E" w:rsidRDefault="00667985">
      <w:pPr>
        <w:spacing w:line="3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left="500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b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T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he following words where they appear at the end of a name: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364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Berhad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Bhd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43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Limited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Ltd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50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Limited Liability Partnership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LLP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Limited Partnership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LP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424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Private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Pte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Public Accounting Corporation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PAC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1"/>
          <w:numId w:val="3"/>
        </w:numPr>
        <w:tabs>
          <w:tab w:val="left" w:pos="1560"/>
        </w:tabs>
        <w:spacing w:line="0" w:lineRule="atLeast"/>
        <w:ind w:left="1560" w:hanging="56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Sendirian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Sdn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2" w:lineRule="auto"/>
        <w:ind w:left="920" w:right="98" w:hanging="411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c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T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he following words or expressions where they appear at the end of a name:</w:t>
      </w:r>
    </w:p>
    <w:p w:rsidR="00667985" w:rsidRPr="00393B5E" w:rsidRDefault="00667985">
      <w:pPr>
        <w:spacing w:line="12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364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Asia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3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Asia Pacific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50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Associates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company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and company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24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corporation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Group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56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Holding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Holdings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63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Incorporated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International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24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Partner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Partners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49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Partnership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”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or</w:t>
      </w:r>
      <w:r w:rsidRPr="00393B5E">
        <w:rPr>
          <w:rFonts w:ascii="Times New Roman" w:eastAsia="Arial" w:hAnsi="Times New Roman" w:cs="Times New Roman"/>
          <w:sz w:val="22"/>
          <w:szCs w:val="22"/>
        </w:rPr>
        <w:t xml:space="preserve"> 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Partnerships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56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Singapore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63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South Asia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4"/>
        </w:numPr>
        <w:tabs>
          <w:tab w:val="left" w:pos="1560"/>
        </w:tabs>
        <w:spacing w:line="0" w:lineRule="atLeast"/>
        <w:ind w:left="1560" w:hanging="625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South East Asia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tabs>
          <w:tab w:val="left" w:pos="1560"/>
        </w:tabs>
        <w:spacing w:line="0" w:lineRule="atLeast"/>
        <w:ind w:left="1560" w:hanging="625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type w:val="continuous"/>
          <w:pgSz w:w="9980" w:h="14173"/>
          <w:pgMar w:top="727" w:right="1440" w:bottom="13" w:left="1300" w:header="0" w:footer="0" w:gutter="0"/>
          <w:cols w:space="0" w:equalWidth="0">
            <w:col w:w="7238"/>
          </w:cols>
          <w:docGrid w:linePitch="360"/>
        </w:sect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34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Informal Consolidation </w:t>
      </w:r>
      <w:r w:rsidRPr="00393B5E">
        <w:rPr>
          <w:rFonts w:ascii="Times New Roman" w:eastAsia="Arial" w:hAnsi="Times New Roman" w:cs="Times New Roman"/>
          <w:sz w:val="22"/>
          <w:szCs w:val="22"/>
        </w:rPr>
        <w:t>–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version in force from 3/1/2016</w:t>
      </w:r>
    </w:p>
    <w:p w:rsidR="00667985" w:rsidRPr="00393B5E" w:rsidRDefault="00667985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type w:val="continuous"/>
          <w:pgSz w:w="9980" w:h="14173"/>
          <w:pgMar w:top="727" w:right="1440" w:bottom="13" w:left="1300" w:header="0" w:footer="0" w:gutter="0"/>
          <w:cols w:space="0" w:equalWidth="0">
            <w:col w:w="7238"/>
          </w:cols>
          <w:docGrid w:linePitch="360"/>
        </w:sectPr>
      </w:pPr>
    </w:p>
    <w:p w:rsidR="00667985" w:rsidRPr="00393B5E" w:rsidRDefault="00AD4977">
      <w:pPr>
        <w:tabs>
          <w:tab w:val="left" w:pos="6100"/>
        </w:tabs>
        <w:spacing w:line="0" w:lineRule="atLeast"/>
        <w:ind w:left="360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page3"/>
      <w:bookmarkEnd w:id="2"/>
      <w:r w:rsidRPr="00393B5E">
        <w:rPr>
          <w:rFonts w:ascii="Times New Roman" w:eastAsia="Times New Roman" w:hAnsi="Times New Roman" w:cs="Times New Roman"/>
          <w:sz w:val="22"/>
          <w:szCs w:val="22"/>
        </w:rPr>
        <w:lastRenderedPageBreak/>
        <w:t>3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ab/>
        <w:t>S 837/2015</w:t>
      </w:r>
    </w:p>
    <w:p w:rsidR="00667985" w:rsidRPr="00393B5E" w:rsidRDefault="00615F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6" style="position:absolute;z-index:-251656704" from="4.5pt,9.1pt" to="362.2pt,9.1pt" o:userdrawn="t" strokeweight=".5327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7" style="position:absolute;z-index:-251655680" from="4pt,9.1pt" to="5pt,9.1pt" o:userdrawn="t" strokeweight=".1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8" style="position:absolute;z-index:-251654656" from="4.5pt,6.35pt" to="361.7pt,6.35pt" o:userdrawn="t" strokeweight=".69283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39" style="position:absolute;z-index:-251653632" from="4pt,6.35pt" to="5pt,6.35pt" o:userdrawn="t" strokeweight=".34006mm"/>
        </w:pict>
      </w:r>
    </w:p>
    <w:p w:rsidR="00667985" w:rsidRPr="00393B5E" w:rsidRDefault="00667985">
      <w:pPr>
        <w:spacing w:line="37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567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Trading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638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Worldwide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709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.co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779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.com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638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.edu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567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gov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638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.net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709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.org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5"/>
        </w:numPr>
        <w:tabs>
          <w:tab w:val="left" w:pos="1660"/>
        </w:tabs>
        <w:spacing w:line="0" w:lineRule="atLeast"/>
        <w:ind w:left="1660" w:hanging="779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spellStart"/>
      <w:r w:rsidRPr="00393B5E">
        <w:rPr>
          <w:rFonts w:ascii="Times New Roman" w:eastAsia="Times New Roman" w:hAnsi="Times New Roman" w:cs="Times New Roman"/>
          <w:sz w:val="22"/>
          <w:szCs w:val="22"/>
        </w:rPr>
        <w:t>sg</w:t>
      </w:r>
      <w:proofErr w:type="spellEnd"/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667985" w:rsidRPr="00393B5E" w:rsidRDefault="00667985">
      <w:pPr>
        <w:spacing w:line="14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4" w:lineRule="auto"/>
        <w:ind w:left="1020" w:hanging="42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d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A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ny word or expression which, in the opinion of the Registrar, is intended to represent any word or expression in </w:t>
      </w:r>
      <w:r w:rsidRPr="00393B5E">
        <w:rPr>
          <w:rFonts w:ascii="Times New Roman" w:eastAsia="Arial" w:hAnsi="Times New Roman" w:cs="Times New Roman"/>
          <w:sz w:val="22"/>
          <w:szCs w:val="22"/>
        </w:rPr>
        <w:t>—</w:t>
      </w:r>
    </w:p>
    <w:p w:rsidR="00667985" w:rsidRPr="00393B5E" w:rsidRDefault="00667985">
      <w:pPr>
        <w:spacing w:line="75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3D5DBD">
      <w:pPr>
        <w:numPr>
          <w:ilvl w:val="0"/>
          <w:numId w:val="6"/>
        </w:numPr>
        <w:tabs>
          <w:tab w:val="left" w:pos="1660"/>
        </w:tabs>
        <w:spacing w:line="349" w:lineRule="exact"/>
        <w:ind w:left="1660" w:hanging="37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ub</w:t>
      </w:r>
      <w:r w:rsidR="00AD4977" w:rsidRPr="00393B5E">
        <w:rPr>
          <w:rFonts w:ascii="Times New Roman" w:eastAsia="Arial Unicode MS" w:hAnsi="Arial Unicode MS" w:cs="Times New Roman"/>
          <w:sz w:val="22"/>
          <w:szCs w:val="22"/>
        </w:rPr>
        <w:t>‑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paragraph (</w:t>
      </w:r>
      <w:r w:rsidR="00AD4977" w:rsidRPr="00393B5E">
        <w:rPr>
          <w:rFonts w:ascii="Times New Roman" w:eastAsia="Arial" w:hAnsi="Times New Roman" w:cs="Times New Roman"/>
          <w:sz w:val="22"/>
          <w:szCs w:val="22"/>
        </w:rPr>
        <w:t>a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) or (</w:t>
      </w:r>
      <w:r w:rsidR="00AD4977" w:rsidRPr="00393B5E">
        <w:rPr>
          <w:rFonts w:ascii="Times New Roman" w:eastAsia="Arial" w:hAnsi="Times New Roman" w:cs="Times New Roman"/>
          <w:sz w:val="22"/>
          <w:szCs w:val="22"/>
        </w:rPr>
        <w:t>b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); or</w:t>
      </w:r>
    </w:p>
    <w:p w:rsidR="00667985" w:rsidRPr="00393B5E" w:rsidRDefault="00667985">
      <w:pPr>
        <w:spacing w:line="7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3D5DBD">
      <w:pPr>
        <w:numPr>
          <w:ilvl w:val="0"/>
          <w:numId w:val="6"/>
        </w:numPr>
        <w:tabs>
          <w:tab w:val="left" w:pos="1660"/>
        </w:tabs>
        <w:spacing w:line="349" w:lineRule="exact"/>
        <w:ind w:left="1660" w:hanging="44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ub</w:t>
      </w:r>
      <w:r w:rsidR="00AD4977" w:rsidRPr="00393B5E">
        <w:rPr>
          <w:rFonts w:ascii="Times New Roman" w:eastAsia="Arial Unicode MS" w:hAnsi="Arial Unicode MS" w:cs="Times New Roman"/>
          <w:sz w:val="22"/>
          <w:szCs w:val="22"/>
        </w:rPr>
        <w:t>‑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paragraph (</w:t>
      </w:r>
      <w:r w:rsidR="00AD4977" w:rsidRPr="00393B5E">
        <w:rPr>
          <w:rFonts w:ascii="Times New Roman" w:eastAsia="Arial" w:hAnsi="Times New Roman" w:cs="Times New Roman"/>
          <w:sz w:val="22"/>
          <w:szCs w:val="22"/>
        </w:rPr>
        <w:t>c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);</w:t>
      </w:r>
    </w:p>
    <w:p w:rsidR="00667985" w:rsidRPr="00393B5E" w:rsidRDefault="00667985">
      <w:pPr>
        <w:spacing w:line="1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393B5E">
      <w:pPr>
        <w:spacing w:line="0" w:lineRule="atLeast"/>
        <w:ind w:left="6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="00AD4977" w:rsidRPr="00393B5E">
        <w:rPr>
          <w:rFonts w:ascii="Times New Roman" w:eastAsia="Arial" w:hAnsi="Times New Roman" w:cs="Times New Roman"/>
          <w:sz w:val="22"/>
          <w:szCs w:val="22"/>
        </w:rPr>
        <w:t>e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T</w:t>
      </w:r>
      <w:r w:rsidR="00AD4977" w:rsidRPr="00393B5E">
        <w:rPr>
          <w:rFonts w:ascii="Times New Roman" w:eastAsia="Times New Roman" w:hAnsi="Times New Roman" w:cs="Times New Roman"/>
          <w:sz w:val="22"/>
          <w:szCs w:val="22"/>
        </w:rPr>
        <w:t>he plural version of any name;</w:t>
      </w:r>
    </w:p>
    <w:p w:rsidR="00667985" w:rsidRPr="00393B5E" w:rsidRDefault="00667985">
      <w:pPr>
        <w:spacing w:line="14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 w:rsidP="00393B5E">
      <w:pPr>
        <w:spacing w:line="232" w:lineRule="auto"/>
        <w:ind w:left="652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f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T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he type and case of letters, accents, spacing between letters, brackets, parentheses and punctuation marks.</w:t>
      </w:r>
    </w:p>
    <w:p w:rsidR="00667985" w:rsidRPr="00393B5E" w:rsidRDefault="00667985">
      <w:pPr>
        <w:spacing w:line="1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7"/>
        </w:numPr>
        <w:tabs>
          <w:tab w:val="left" w:pos="658"/>
        </w:tabs>
        <w:spacing w:line="231" w:lineRule="auto"/>
        <w:ind w:left="100" w:firstLine="121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The symbol </w:t>
      </w: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&amp;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is to be treated as having the same meaning as the word </w:t>
      </w: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and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67985" w:rsidRPr="00393B5E" w:rsidRDefault="0066798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7"/>
        </w:numPr>
        <w:tabs>
          <w:tab w:val="left" w:pos="658"/>
        </w:tabs>
        <w:spacing w:line="231" w:lineRule="auto"/>
        <w:ind w:left="100" w:firstLine="121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Paragraph (2)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c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) and (</w:t>
      </w:r>
      <w:r w:rsidRPr="00393B5E">
        <w:rPr>
          <w:rFonts w:ascii="Times New Roman" w:eastAsia="Arial" w:hAnsi="Times New Roman" w:cs="Times New Roman"/>
          <w:sz w:val="22"/>
          <w:szCs w:val="22"/>
        </w:rPr>
        <w:t>d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)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(ii) does not apply if the relevant corporation </w:t>
      </w:r>
      <w:r w:rsidRPr="00393B5E">
        <w:rPr>
          <w:rFonts w:ascii="Times New Roman" w:eastAsia="Arial" w:hAnsi="Times New Roman" w:cs="Times New Roman"/>
          <w:sz w:val="22"/>
          <w:szCs w:val="22"/>
        </w:rPr>
        <w:t>—</w:t>
      </w:r>
    </w:p>
    <w:p w:rsidR="00667985" w:rsidRPr="00393B5E" w:rsidRDefault="00667985">
      <w:pPr>
        <w:spacing w:line="14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5" w:lineRule="auto"/>
        <w:ind w:left="1020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a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W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ill be related within the meaning of section 6 of the Act to the proposed company to be registered under a proposed name; or</w:t>
      </w:r>
    </w:p>
    <w:p w:rsidR="00667985" w:rsidRPr="00393B5E" w:rsidRDefault="00667985">
      <w:pPr>
        <w:spacing w:line="14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232" w:lineRule="auto"/>
        <w:ind w:left="1020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393B5E">
        <w:rPr>
          <w:rFonts w:ascii="Times New Roman" w:eastAsia="Arial" w:hAnsi="Times New Roman" w:cs="Times New Roman"/>
          <w:sz w:val="22"/>
          <w:szCs w:val="22"/>
        </w:rPr>
        <w:t>b</w:t>
      </w:r>
      <w:r w:rsidR="003D5DBD">
        <w:rPr>
          <w:rFonts w:ascii="Times New Roman" w:eastAsia="Times New Roman" w:hAnsi="Times New Roman" w:cs="Times New Roman"/>
          <w:sz w:val="22"/>
          <w:szCs w:val="22"/>
        </w:rPr>
        <w:t>) I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s related within the meaning of section 6 of the Act to the company applying to change its name to a proposed name.</w:t>
      </w:r>
    </w:p>
    <w:p w:rsidR="00667985" w:rsidRPr="00393B5E" w:rsidRDefault="00667985">
      <w:pPr>
        <w:spacing w:line="1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8"/>
        </w:numPr>
        <w:tabs>
          <w:tab w:val="left" w:pos="658"/>
        </w:tabs>
        <w:spacing w:line="236" w:lineRule="auto"/>
        <w:ind w:left="100" w:firstLine="1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In paragraph (4), </w:t>
      </w:r>
      <w:r w:rsidRPr="00393B5E">
        <w:rPr>
          <w:rFonts w:ascii="Times New Roman" w:eastAsia="Arial" w:hAnsi="Times New Roman" w:cs="Times New Roman"/>
          <w:sz w:val="22"/>
          <w:szCs w:val="22"/>
        </w:rPr>
        <w:t>“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>relevant corporation</w:t>
      </w:r>
      <w:r w:rsidRPr="00393B5E">
        <w:rPr>
          <w:rFonts w:ascii="Times New Roman" w:eastAsia="Arial" w:hAnsi="Times New Roman" w:cs="Times New Roman"/>
          <w:sz w:val="22"/>
          <w:szCs w:val="22"/>
        </w:rPr>
        <w:t>”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means a corporation carrying on business or operating under a name which would be identical to a proposed name of a company after the application of the rules set out in paragraphs (2) and (3).</w:t>
      </w:r>
    </w:p>
    <w:p w:rsidR="00667985" w:rsidRPr="00393B5E" w:rsidRDefault="00667985">
      <w:pPr>
        <w:tabs>
          <w:tab w:val="left" w:pos="658"/>
        </w:tabs>
        <w:spacing w:line="236" w:lineRule="auto"/>
        <w:ind w:left="100" w:firstLine="121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pgSz w:w="9980" w:h="14173"/>
          <w:pgMar w:top="727" w:right="1298" w:bottom="13" w:left="1440" w:header="0" w:footer="0" w:gutter="0"/>
          <w:cols w:space="0" w:equalWidth="0">
            <w:col w:w="7240"/>
          </w:cols>
          <w:docGrid w:linePitch="360"/>
        </w:sect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39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Informal Consolidation </w:t>
      </w:r>
      <w:r w:rsidRPr="00393B5E">
        <w:rPr>
          <w:rFonts w:ascii="Times New Roman" w:eastAsia="Arial" w:hAnsi="Times New Roman" w:cs="Times New Roman"/>
          <w:sz w:val="22"/>
          <w:szCs w:val="22"/>
        </w:rPr>
        <w:t>–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version in force from 3/1/2016</w:t>
      </w:r>
    </w:p>
    <w:p w:rsidR="00667985" w:rsidRPr="00393B5E" w:rsidRDefault="0066798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type w:val="continuous"/>
          <w:pgSz w:w="9980" w:h="14173"/>
          <w:pgMar w:top="727" w:right="1298" w:bottom="13" w:left="1440" w:header="0" w:footer="0" w:gutter="0"/>
          <w:cols w:space="0" w:equalWidth="0">
            <w:col w:w="7240"/>
          </w:cols>
          <w:docGrid w:linePitch="360"/>
        </w:sectPr>
      </w:pPr>
    </w:p>
    <w:p w:rsidR="00667985" w:rsidRPr="00393B5E" w:rsidRDefault="00AD4977">
      <w:pPr>
        <w:tabs>
          <w:tab w:val="left" w:pos="3500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bookmarkStart w:id="3" w:name="page4"/>
      <w:bookmarkEnd w:id="3"/>
      <w:r w:rsidRPr="00393B5E">
        <w:rPr>
          <w:rFonts w:ascii="Times New Roman" w:eastAsia="Times New Roman" w:hAnsi="Times New Roman" w:cs="Times New Roman"/>
          <w:sz w:val="22"/>
          <w:szCs w:val="22"/>
        </w:rPr>
        <w:lastRenderedPageBreak/>
        <w:t>S 837/2015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ab/>
        <w:t>4</w:t>
      </w:r>
    </w:p>
    <w:p w:rsidR="00667985" w:rsidRPr="00393B5E" w:rsidRDefault="00615F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40" style="position:absolute;z-index:-251652608" from="-.3pt,9.1pt" to="357.85pt,9.1pt" o:userdrawn="t" strokeweight=".53278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41" style="position:absolute;z-index:-251651584" from=".15pt,6.35pt" to="357.35pt,6.35pt" o:userdrawn="t" strokeweight=".69283mm"/>
        </w:pict>
      </w:r>
      <w:r>
        <w:rPr>
          <w:rFonts w:ascii="Times New Roman" w:eastAsia="Times New Roman" w:hAnsi="Times New Roman" w:cs="Times New Roman"/>
          <w:sz w:val="22"/>
          <w:szCs w:val="22"/>
        </w:rPr>
        <w:pict>
          <v:line id="_x0000_s1042" style="position:absolute;z-index:-251650560" from="-.3pt,6.35pt" to=".65pt,6.35pt" o:userdrawn="t" strokeweight=".34006mm"/>
        </w:pict>
      </w:r>
    </w:p>
    <w:p w:rsidR="00667985" w:rsidRPr="00393B5E" w:rsidRDefault="00667985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  <w:sectPr w:rsidR="00667985" w:rsidRPr="00393B5E">
          <w:pgSz w:w="9980" w:h="14173"/>
          <w:pgMar w:top="727" w:right="1440" w:bottom="13" w:left="1300" w:header="0" w:footer="0" w:gutter="0"/>
          <w:cols w:space="0" w:equalWidth="0">
            <w:col w:w="7238"/>
          </w:cols>
          <w:docGrid w:linePitch="360"/>
        </w:sectPr>
      </w:pPr>
    </w:p>
    <w:p w:rsidR="00667985" w:rsidRPr="00393B5E" w:rsidRDefault="00667985">
      <w:pPr>
        <w:spacing w:line="39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Revocation</w:t>
      </w:r>
    </w:p>
    <w:p w:rsidR="00667985" w:rsidRPr="00393B5E" w:rsidRDefault="00667985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AD4977">
      <w:pPr>
        <w:numPr>
          <w:ilvl w:val="0"/>
          <w:numId w:val="9"/>
        </w:numPr>
        <w:tabs>
          <w:tab w:val="left" w:pos="464"/>
        </w:tabs>
        <w:spacing w:line="514" w:lineRule="auto"/>
        <w:ind w:left="140" w:right="538" w:hanging="6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>The Companies (Identical Names) Rules (R 3) are revoked. Made on 21 December 2015.</w:t>
      </w: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1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7985" w:rsidRPr="00393B5E" w:rsidRDefault="00667985">
      <w:pPr>
        <w:spacing w:line="3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1CBB" w:rsidRDefault="009A1CBB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D4977" w:rsidRPr="00393B5E" w:rsidRDefault="00AD4977">
      <w:pPr>
        <w:spacing w:line="0" w:lineRule="atLeast"/>
        <w:ind w:right="98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Informal Consolidation </w:t>
      </w:r>
      <w:r w:rsidRPr="00393B5E">
        <w:rPr>
          <w:rFonts w:ascii="Times New Roman" w:eastAsia="Arial" w:hAnsi="Times New Roman" w:cs="Times New Roman"/>
          <w:sz w:val="22"/>
          <w:szCs w:val="22"/>
        </w:rPr>
        <w:t>–</w:t>
      </w:r>
      <w:r w:rsidRPr="00393B5E">
        <w:rPr>
          <w:rFonts w:ascii="Times New Roman" w:eastAsia="Times New Roman" w:hAnsi="Times New Roman" w:cs="Times New Roman"/>
          <w:sz w:val="22"/>
          <w:szCs w:val="22"/>
        </w:rPr>
        <w:t xml:space="preserve"> version in force from 3/1/2016</w:t>
      </w:r>
    </w:p>
    <w:sectPr w:rsidR="00AD4977" w:rsidRPr="00393B5E" w:rsidSect="00667985">
      <w:type w:val="continuous"/>
      <w:pgSz w:w="9980" w:h="14173"/>
      <w:pgMar w:top="727" w:right="1440" w:bottom="13" w:left="1300" w:header="0" w:footer="0" w:gutter="0"/>
      <w:cols w:space="0" w:equalWidth="0">
        <w:col w:w="723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43A09ED6">
      <w:start w:val="1"/>
      <w:numFmt w:val="decimal"/>
      <w:lvlText w:val="%1."/>
      <w:lvlJc w:val="left"/>
    </w:lvl>
    <w:lvl w:ilvl="1" w:tplc="2530E96E">
      <w:start w:val="1"/>
      <w:numFmt w:val="bullet"/>
      <w:lvlText w:val=""/>
      <w:lvlJc w:val="left"/>
    </w:lvl>
    <w:lvl w:ilvl="2" w:tplc="E168CDD4">
      <w:start w:val="1"/>
      <w:numFmt w:val="bullet"/>
      <w:lvlText w:val=""/>
      <w:lvlJc w:val="left"/>
    </w:lvl>
    <w:lvl w:ilvl="3" w:tplc="FB50BB64">
      <w:start w:val="1"/>
      <w:numFmt w:val="bullet"/>
      <w:lvlText w:val=""/>
      <w:lvlJc w:val="left"/>
    </w:lvl>
    <w:lvl w:ilvl="4" w:tplc="81D44974">
      <w:start w:val="1"/>
      <w:numFmt w:val="bullet"/>
      <w:lvlText w:val=""/>
      <w:lvlJc w:val="left"/>
    </w:lvl>
    <w:lvl w:ilvl="5" w:tplc="4424904A">
      <w:start w:val="1"/>
      <w:numFmt w:val="bullet"/>
      <w:lvlText w:val=""/>
      <w:lvlJc w:val="left"/>
    </w:lvl>
    <w:lvl w:ilvl="6" w:tplc="D0303BE4">
      <w:start w:val="1"/>
      <w:numFmt w:val="bullet"/>
      <w:lvlText w:val=""/>
      <w:lvlJc w:val="left"/>
    </w:lvl>
    <w:lvl w:ilvl="7" w:tplc="151E9EC0">
      <w:start w:val="1"/>
      <w:numFmt w:val="bullet"/>
      <w:lvlText w:val=""/>
      <w:lvlJc w:val="left"/>
    </w:lvl>
    <w:lvl w:ilvl="8" w:tplc="C67ACCC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45F2B1C4">
      <w:start w:val="1"/>
      <w:numFmt w:val="decimal"/>
      <w:lvlText w:val="%1."/>
      <w:lvlJc w:val="left"/>
    </w:lvl>
    <w:lvl w:ilvl="1" w:tplc="558C4852">
      <w:start w:val="1"/>
      <w:numFmt w:val="bullet"/>
      <w:lvlText w:val=""/>
      <w:lvlJc w:val="left"/>
    </w:lvl>
    <w:lvl w:ilvl="2" w:tplc="F34C6C08">
      <w:start w:val="1"/>
      <w:numFmt w:val="bullet"/>
      <w:lvlText w:val=""/>
      <w:lvlJc w:val="left"/>
    </w:lvl>
    <w:lvl w:ilvl="3" w:tplc="D88E3B10">
      <w:start w:val="1"/>
      <w:numFmt w:val="bullet"/>
      <w:lvlText w:val=""/>
      <w:lvlJc w:val="left"/>
    </w:lvl>
    <w:lvl w:ilvl="4" w:tplc="52A61CBA">
      <w:start w:val="1"/>
      <w:numFmt w:val="bullet"/>
      <w:lvlText w:val=""/>
      <w:lvlJc w:val="left"/>
    </w:lvl>
    <w:lvl w:ilvl="5" w:tplc="74D4796C">
      <w:start w:val="1"/>
      <w:numFmt w:val="bullet"/>
      <w:lvlText w:val=""/>
      <w:lvlJc w:val="left"/>
    </w:lvl>
    <w:lvl w:ilvl="6" w:tplc="A8205338">
      <w:start w:val="1"/>
      <w:numFmt w:val="bullet"/>
      <w:lvlText w:val=""/>
      <w:lvlJc w:val="left"/>
    </w:lvl>
    <w:lvl w:ilvl="7" w:tplc="1F5C773E">
      <w:start w:val="1"/>
      <w:numFmt w:val="bullet"/>
      <w:lvlText w:val=""/>
      <w:lvlJc w:val="left"/>
    </w:lvl>
    <w:lvl w:ilvl="8" w:tplc="075C9F1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3E6AB53A">
      <w:start w:val="2"/>
      <w:numFmt w:val="decimal"/>
      <w:lvlText w:val="(%1)"/>
      <w:lvlJc w:val="left"/>
    </w:lvl>
    <w:lvl w:ilvl="1" w:tplc="140A4AA8">
      <w:start w:val="1"/>
      <w:numFmt w:val="lowerRoman"/>
      <w:lvlText w:val="(%2)"/>
      <w:lvlJc w:val="left"/>
    </w:lvl>
    <w:lvl w:ilvl="2" w:tplc="7CC297DA">
      <w:start w:val="1"/>
      <w:numFmt w:val="bullet"/>
      <w:lvlText w:val=""/>
      <w:lvlJc w:val="left"/>
    </w:lvl>
    <w:lvl w:ilvl="3" w:tplc="305A4F66">
      <w:start w:val="1"/>
      <w:numFmt w:val="bullet"/>
      <w:lvlText w:val=""/>
      <w:lvlJc w:val="left"/>
    </w:lvl>
    <w:lvl w:ilvl="4" w:tplc="8E2467C0">
      <w:start w:val="1"/>
      <w:numFmt w:val="bullet"/>
      <w:lvlText w:val=""/>
      <w:lvlJc w:val="left"/>
    </w:lvl>
    <w:lvl w:ilvl="5" w:tplc="8E76DC5A">
      <w:start w:val="1"/>
      <w:numFmt w:val="bullet"/>
      <w:lvlText w:val=""/>
      <w:lvlJc w:val="left"/>
    </w:lvl>
    <w:lvl w:ilvl="6" w:tplc="085AA110">
      <w:start w:val="1"/>
      <w:numFmt w:val="bullet"/>
      <w:lvlText w:val=""/>
      <w:lvlJc w:val="left"/>
    </w:lvl>
    <w:lvl w:ilvl="7" w:tplc="696CB4CC">
      <w:start w:val="1"/>
      <w:numFmt w:val="bullet"/>
      <w:lvlText w:val=""/>
      <w:lvlJc w:val="left"/>
    </w:lvl>
    <w:lvl w:ilvl="8" w:tplc="7152DB6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1CAC34B0">
      <w:start w:val="1"/>
      <w:numFmt w:val="lowerRoman"/>
      <w:lvlText w:val="(%1)"/>
      <w:lvlJc w:val="left"/>
    </w:lvl>
    <w:lvl w:ilvl="1" w:tplc="CB96D620">
      <w:start w:val="1"/>
      <w:numFmt w:val="bullet"/>
      <w:lvlText w:val=""/>
      <w:lvlJc w:val="left"/>
    </w:lvl>
    <w:lvl w:ilvl="2" w:tplc="3BCA22D4">
      <w:start w:val="1"/>
      <w:numFmt w:val="bullet"/>
      <w:lvlText w:val=""/>
      <w:lvlJc w:val="left"/>
    </w:lvl>
    <w:lvl w:ilvl="3" w:tplc="7E8A0E2E">
      <w:start w:val="1"/>
      <w:numFmt w:val="bullet"/>
      <w:lvlText w:val=""/>
      <w:lvlJc w:val="left"/>
    </w:lvl>
    <w:lvl w:ilvl="4" w:tplc="44F01AFA">
      <w:start w:val="1"/>
      <w:numFmt w:val="bullet"/>
      <w:lvlText w:val=""/>
      <w:lvlJc w:val="left"/>
    </w:lvl>
    <w:lvl w:ilvl="5" w:tplc="6DA4B67E">
      <w:start w:val="1"/>
      <w:numFmt w:val="bullet"/>
      <w:lvlText w:val=""/>
      <w:lvlJc w:val="left"/>
    </w:lvl>
    <w:lvl w:ilvl="6" w:tplc="93BE5176">
      <w:start w:val="1"/>
      <w:numFmt w:val="bullet"/>
      <w:lvlText w:val=""/>
      <w:lvlJc w:val="left"/>
    </w:lvl>
    <w:lvl w:ilvl="7" w:tplc="90D2390A">
      <w:start w:val="1"/>
      <w:numFmt w:val="bullet"/>
      <w:lvlText w:val=""/>
      <w:lvlJc w:val="left"/>
    </w:lvl>
    <w:lvl w:ilvl="8" w:tplc="A70AD0B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652E1ECC">
      <w:start w:val="15"/>
      <w:numFmt w:val="lowerRoman"/>
      <w:lvlText w:val="(%1)"/>
      <w:lvlJc w:val="left"/>
    </w:lvl>
    <w:lvl w:ilvl="1" w:tplc="C890BEF4">
      <w:start w:val="1"/>
      <w:numFmt w:val="bullet"/>
      <w:lvlText w:val=""/>
      <w:lvlJc w:val="left"/>
    </w:lvl>
    <w:lvl w:ilvl="2" w:tplc="2B642A3A">
      <w:start w:val="1"/>
      <w:numFmt w:val="bullet"/>
      <w:lvlText w:val=""/>
      <w:lvlJc w:val="left"/>
    </w:lvl>
    <w:lvl w:ilvl="3" w:tplc="7A42C274">
      <w:start w:val="1"/>
      <w:numFmt w:val="bullet"/>
      <w:lvlText w:val=""/>
      <w:lvlJc w:val="left"/>
    </w:lvl>
    <w:lvl w:ilvl="4" w:tplc="6D7C9A50">
      <w:start w:val="1"/>
      <w:numFmt w:val="bullet"/>
      <w:lvlText w:val=""/>
      <w:lvlJc w:val="left"/>
    </w:lvl>
    <w:lvl w:ilvl="5" w:tplc="67E8C806">
      <w:start w:val="1"/>
      <w:numFmt w:val="bullet"/>
      <w:lvlText w:val=""/>
      <w:lvlJc w:val="left"/>
    </w:lvl>
    <w:lvl w:ilvl="6" w:tplc="2B249106">
      <w:start w:val="1"/>
      <w:numFmt w:val="bullet"/>
      <w:lvlText w:val=""/>
      <w:lvlJc w:val="left"/>
    </w:lvl>
    <w:lvl w:ilvl="7" w:tplc="1C205AA0">
      <w:start w:val="1"/>
      <w:numFmt w:val="bullet"/>
      <w:lvlText w:val=""/>
      <w:lvlJc w:val="left"/>
    </w:lvl>
    <w:lvl w:ilvl="8" w:tplc="1D908BA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A13AA406">
      <w:start w:val="1"/>
      <w:numFmt w:val="lowerRoman"/>
      <w:lvlText w:val="(%1)"/>
      <w:lvlJc w:val="left"/>
    </w:lvl>
    <w:lvl w:ilvl="1" w:tplc="10922B30">
      <w:start w:val="1"/>
      <w:numFmt w:val="bullet"/>
      <w:lvlText w:val=""/>
      <w:lvlJc w:val="left"/>
    </w:lvl>
    <w:lvl w:ilvl="2" w:tplc="450C3CB2">
      <w:start w:val="1"/>
      <w:numFmt w:val="bullet"/>
      <w:lvlText w:val=""/>
      <w:lvlJc w:val="left"/>
    </w:lvl>
    <w:lvl w:ilvl="3" w:tplc="CB46F280">
      <w:start w:val="1"/>
      <w:numFmt w:val="bullet"/>
      <w:lvlText w:val=""/>
      <w:lvlJc w:val="left"/>
    </w:lvl>
    <w:lvl w:ilvl="4" w:tplc="D12E5DE4">
      <w:start w:val="1"/>
      <w:numFmt w:val="bullet"/>
      <w:lvlText w:val=""/>
      <w:lvlJc w:val="left"/>
    </w:lvl>
    <w:lvl w:ilvl="5" w:tplc="8B0607A0">
      <w:start w:val="1"/>
      <w:numFmt w:val="bullet"/>
      <w:lvlText w:val=""/>
      <w:lvlJc w:val="left"/>
    </w:lvl>
    <w:lvl w:ilvl="6" w:tplc="C542FA68">
      <w:start w:val="1"/>
      <w:numFmt w:val="bullet"/>
      <w:lvlText w:val=""/>
      <w:lvlJc w:val="left"/>
    </w:lvl>
    <w:lvl w:ilvl="7" w:tplc="EC88CD42">
      <w:start w:val="1"/>
      <w:numFmt w:val="bullet"/>
      <w:lvlText w:val=""/>
      <w:lvlJc w:val="left"/>
    </w:lvl>
    <w:lvl w:ilvl="8" w:tplc="FED6EFE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96024CEA">
      <w:start w:val="3"/>
      <w:numFmt w:val="decimal"/>
      <w:lvlText w:val="(%1)"/>
      <w:lvlJc w:val="left"/>
    </w:lvl>
    <w:lvl w:ilvl="1" w:tplc="FD30DB38">
      <w:start w:val="1"/>
      <w:numFmt w:val="bullet"/>
      <w:lvlText w:val=""/>
      <w:lvlJc w:val="left"/>
    </w:lvl>
    <w:lvl w:ilvl="2" w:tplc="75D60286">
      <w:start w:val="1"/>
      <w:numFmt w:val="bullet"/>
      <w:lvlText w:val=""/>
      <w:lvlJc w:val="left"/>
    </w:lvl>
    <w:lvl w:ilvl="3" w:tplc="075819DE">
      <w:start w:val="1"/>
      <w:numFmt w:val="bullet"/>
      <w:lvlText w:val=""/>
      <w:lvlJc w:val="left"/>
    </w:lvl>
    <w:lvl w:ilvl="4" w:tplc="9E9AF716">
      <w:start w:val="1"/>
      <w:numFmt w:val="bullet"/>
      <w:lvlText w:val=""/>
      <w:lvlJc w:val="left"/>
    </w:lvl>
    <w:lvl w:ilvl="5" w:tplc="A8EA8820">
      <w:start w:val="1"/>
      <w:numFmt w:val="bullet"/>
      <w:lvlText w:val=""/>
      <w:lvlJc w:val="left"/>
    </w:lvl>
    <w:lvl w:ilvl="6" w:tplc="BF941C9C">
      <w:start w:val="1"/>
      <w:numFmt w:val="bullet"/>
      <w:lvlText w:val=""/>
      <w:lvlJc w:val="left"/>
    </w:lvl>
    <w:lvl w:ilvl="7" w:tplc="16E47F4C">
      <w:start w:val="1"/>
      <w:numFmt w:val="bullet"/>
      <w:lvlText w:val=""/>
      <w:lvlJc w:val="left"/>
    </w:lvl>
    <w:lvl w:ilvl="8" w:tplc="1A28F070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566C0374">
      <w:start w:val="5"/>
      <w:numFmt w:val="decimal"/>
      <w:lvlText w:val="(%1)"/>
      <w:lvlJc w:val="left"/>
    </w:lvl>
    <w:lvl w:ilvl="1" w:tplc="D6C4DDA4">
      <w:start w:val="1"/>
      <w:numFmt w:val="bullet"/>
      <w:lvlText w:val=""/>
      <w:lvlJc w:val="left"/>
    </w:lvl>
    <w:lvl w:ilvl="2" w:tplc="779AD07A">
      <w:start w:val="1"/>
      <w:numFmt w:val="bullet"/>
      <w:lvlText w:val=""/>
      <w:lvlJc w:val="left"/>
    </w:lvl>
    <w:lvl w:ilvl="3" w:tplc="822A09F2">
      <w:start w:val="1"/>
      <w:numFmt w:val="bullet"/>
      <w:lvlText w:val=""/>
      <w:lvlJc w:val="left"/>
    </w:lvl>
    <w:lvl w:ilvl="4" w:tplc="D9D0A7AC">
      <w:start w:val="1"/>
      <w:numFmt w:val="bullet"/>
      <w:lvlText w:val=""/>
      <w:lvlJc w:val="left"/>
    </w:lvl>
    <w:lvl w:ilvl="5" w:tplc="E38C2D98">
      <w:start w:val="1"/>
      <w:numFmt w:val="bullet"/>
      <w:lvlText w:val=""/>
      <w:lvlJc w:val="left"/>
    </w:lvl>
    <w:lvl w:ilvl="6" w:tplc="AA24931A">
      <w:start w:val="1"/>
      <w:numFmt w:val="bullet"/>
      <w:lvlText w:val=""/>
      <w:lvlJc w:val="left"/>
    </w:lvl>
    <w:lvl w:ilvl="7" w:tplc="DE4CA798">
      <w:start w:val="1"/>
      <w:numFmt w:val="bullet"/>
      <w:lvlText w:val=""/>
      <w:lvlJc w:val="left"/>
    </w:lvl>
    <w:lvl w:ilvl="8" w:tplc="F030228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C3E4AA3C">
      <w:start w:val="3"/>
      <w:numFmt w:val="decimal"/>
      <w:lvlText w:val="%1."/>
      <w:lvlJc w:val="left"/>
    </w:lvl>
    <w:lvl w:ilvl="1" w:tplc="31C47D6E">
      <w:start w:val="1"/>
      <w:numFmt w:val="bullet"/>
      <w:lvlText w:val=""/>
      <w:lvlJc w:val="left"/>
    </w:lvl>
    <w:lvl w:ilvl="2" w:tplc="63FAFF58">
      <w:start w:val="1"/>
      <w:numFmt w:val="bullet"/>
      <w:lvlText w:val=""/>
      <w:lvlJc w:val="left"/>
    </w:lvl>
    <w:lvl w:ilvl="3" w:tplc="965E3A6A">
      <w:start w:val="1"/>
      <w:numFmt w:val="bullet"/>
      <w:lvlText w:val=""/>
      <w:lvlJc w:val="left"/>
    </w:lvl>
    <w:lvl w:ilvl="4" w:tplc="5018243C">
      <w:start w:val="1"/>
      <w:numFmt w:val="bullet"/>
      <w:lvlText w:val=""/>
      <w:lvlJc w:val="left"/>
    </w:lvl>
    <w:lvl w:ilvl="5" w:tplc="75FCCF9E">
      <w:start w:val="1"/>
      <w:numFmt w:val="bullet"/>
      <w:lvlText w:val=""/>
      <w:lvlJc w:val="left"/>
    </w:lvl>
    <w:lvl w:ilvl="6" w:tplc="9760EA02">
      <w:start w:val="1"/>
      <w:numFmt w:val="bullet"/>
      <w:lvlText w:val=""/>
      <w:lvlJc w:val="left"/>
    </w:lvl>
    <w:lvl w:ilvl="7" w:tplc="E99EFC34">
      <w:start w:val="1"/>
      <w:numFmt w:val="bullet"/>
      <w:lvlText w:val=""/>
      <w:lvlJc w:val="left"/>
    </w:lvl>
    <w:lvl w:ilvl="8" w:tplc="DF1273E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C68C0"/>
    <w:rsid w:val="002C6426"/>
    <w:rsid w:val="00393B5E"/>
    <w:rsid w:val="003D5DBD"/>
    <w:rsid w:val="00615F5E"/>
    <w:rsid w:val="00667985"/>
    <w:rsid w:val="00744777"/>
    <w:rsid w:val="009A1CBB"/>
    <w:rsid w:val="009D0E0C"/>
    <w:rsid w:val="00AC2B29"/>
    <w:rsid w:val="00AD4977"/>
    <w:rsid w:val="00CC68C0"/>
    <w:rsid w:val="00F00F22"/>
    <w:rsid w:val="00FC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</dc:creator>
  <cp:lastModifiedBy>Pushpa</cp:lastModifiedBy>
  <cp:revision>7</cp:revision>
  <dcterms:created xsi:type="dcterms:W3CDTF">2018-05-29T11:27:00Z</dcterms:created>
  <dcterms:modified xsi:type="dcterms:W3CDTF">2018-06-14T06:53:00Z</dcterms:modified>
</cp:coreProperties>
</file>